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8BF" w:rsidRPr="006E48BF" w:rsidRDefault="006E48BF" w:rsidP="006E48BF">
      <w:r w:rsidRPr="006E48BF">
        <w:rPr>
          <w:b/>
        </w:rPr>
        <w:t>Titlu proiect:</w:t>
      </w:r>
      <w:r w:rsidRPr="006E48BF">
        <w:t xml:space="preserve"> </w:t>
      </w:r>
      <w:bookmarkStart w:id="0" w:name="_GoBack"/>
      <w:r w:rsidRPr="006E48BF">
        <w:t>„Închiderea Centrului Rezidenţial «Sf. Stelian», Municipiul Paşcani, Judeţul Iaşi”</w:t>
      </w:r>
    </w:p>
    <w:bookmarkEnd w:id="0"/>
    <w:p w:rsidR="006E48BF" w:rsidRPr="006E48BF" w:rsidRDefault="006E48BF" w:rsidP="006E48BF">
      <w:pPr>
        <w:rPr>
          <w:b/>
        </w:rPr>
      </w:pPr>
      <w:r w:rsidRPr="006E48BF">
        <w:rPr>
          <w:b/>
        </w:rPr>
        <w:t>Conferința de presă cu ocazia acestui eveniment va avea loc în municipiul Pașcani, str. Mihail Kogălniceanu, nr. 2, ora 10.00</w:t>
      </w:r>
    </w:p>
    <w:p w:rsidR="006E48BF" w:rsidRPr="006E48BF" w:rsidRDefault="006E48BF" w:rsidP="006E48BF">
      <w:r w:rsidRPr="006E48BF">
        <w:rPr>
          <w:b/>
        </w:rPr>
        <w:t>Cod SMIS:</w:t>
      </w:r>
      <w:r w:rsidRPr="006E48BF">
        <w:t xml:space="preserve"> 130249 / 151145</w:t>
      </w:r>
      <w:r w:rsidRPr="006E48BF">
        <w:br/>
      </w:r>
      <w:r w:rsidRPr="006E48BF">
        <w:rPr>
          <w:b/>
        </w:rPr>
        <w:t>Beneficiar:</w:t>
      </w:r>
      <w:r w:rsidRPr="006E48BF">
        <w:t xml:space="preserve"> Direcţia Generală de Asistenţă Socială şi Protecţia Copilului (DGASPC) Iaşi</w:t>
      </w:r>
      <w:r w:rsidRPr="006E48BF">
        <w:br/>
      </w:r>
      <w:r w:rsidRPr="006E48BF">
        <w:rPr>
          <w:b/>
        </w:rPr>
        <w:t>Program finanțare:</w:t>
      </w:r>
      <w:r w:rsidRPr="006E48BF">
        <w:t xml:space="preserve"> Programul Operaţional Regional 2014–2020</w:t>
      </w:r>
      <w:r w:rsidRPr="006E48BF">
        <w:br/>
      </w:r>
      <w:r w:rsidRPr="006E48BF">
        <w:rPr>
          <w:b/>
        </w:rPr>
        <w:t>Axa prioritară 8:</w:t>
      </w:r>
      <w:r w:rsidRPr="006E48BF">
        <w:t xml:space="preserve"> Dezvoltarea infrastructurii de sănătate şi sociale</w:t>
      </w:r>
      <w:r w:rsidRPr="006E48BF">
        <w:br/>
      </w:r>
      <w:r w:rsidRPr="006E48BF">
        <w:rPr>
          <w:b/>
        </w:rPr>
        <w:t>Prioritatea de investiţie 8.1:</w:t>
      </w:r>
      <w:r w:rsidRPr="006E48BF">
        <w:t xml:space="preserve"> Investiţii în infrastructura sanitară şi socială, reducerea inegalităţilor și promovarea incluziunii sociale</w:t>
      </w:r>
      <w:r w:rsidRPr="006E48BF">
        <w:br/>
      </w:r>
      <w:r w:rsidRPr="006E48BF">
        <w:rPr>
          <w:b/>
        </w:rPr>
        <w:t>Obiectiv specific 8.3:</w:t>
      </w:r>
      <w:r w:rsidRPr="006E48BF">
        <w:t xml:space="preserve"> Creşterea gradului de acoperire cu servicii sociale</w:t>
      </w:r>
      <w:r w:rsidRPr="006E48BF">
        <w:br/>
      </w:r>
      <w:r w:rsidRPr="006E48BF">
        <w:rPr>
          <w:b/>
        </w:rPr>
        <w:t>Grup vulnerabil:</w:t>
      </w:r>
      <w:r w:rsidRPr="006E48BF">
        <w:t xml:space="preserve"> Copii</w:t>
      </w:r>
      <w:r w:rsidRPr="006E48BF">
        <w:br/>
      </w:r>
      <w:r w:rsidRPr="006E48BF">
        <w:rPr>
          <w:b/>
        </w:rPr>
        <w:t>Apelul de proiecte:</w:t>
      </w:r>
      <w:r w:rsidRPr="006E48BF">
        <w:t xml:space="preserve"> POR 2020/8/8.1/8.3/C</w:t>
      </w:r>
    </w:p>
    <w:p w:rsidR="006E48BF" w:rsidRPr="006E48BF" w:rsidRDefault="006E48BF" w:rsidP="006E48BF">
      <w:r w:rsidRPr="006E48BF">
        <w:rPr>
          <w:b/>
        </w:rPr>
        <w:t>Localizare proiect:</w:t>
      </w:r>
      <w:r w:rsidRPr="006E48BF">
        <w:br/>
        <w:t>Municipiul Paşcani și Municipiul Iaşi, judeţul Iaşi, Regiunea de Dezvoltare Nord-Est, România.</w:t>
      </w:r>
    </w:p>
    <w:p w:rsidR="006E48BF" w:rsidRPr="006E48BF" w:rsidRDefault="006E48BF" w:rsidP="006E48BF">
      <w:pPr>
        <w:rPr>
          <w:b/>
        </w:rPr>
      </w:pPr>
      <w:r w:rsidRPr="006E48BF">
        <w:rPr>
          <w:b/>
        </w:rPr>
        <w:t>1. Context și justificare</w:t>
      </w:r>
    </w:p>
    <w:p w:rsidR="006E48BF" w:rsidRPr="006E48BF" w:rsidRDefault="006E48BF" w:rsidP="006E48BF">
      <w:r w:rsidRPr="006E48BF">
        <w:t>Proiectul „Închiderea Centrului Rezidenţial «Sf. Stelian», Paşcani” răspunde nevoii de dezinstituționalizare a copiilor, prioritizată la nivel național și european. Prin trecerea de la servicii instituționale la servicii sociale comunitare, moderne și prietenoase, DGASPC Iași urmărește integrarea copiilor în medii de tip familial și creșterea calității intervențiilor sociale.</w:t>
      </w:r>
    </w:p>
    <w:p w:rsidR="006E48BF" w:rsidRPr="006E48BF" w:rsidRDefault="006E48BF" w:rsidP="006E48BF">
      <w:pPr>
        <w:rPr>
          <w:b/>
        </w:rPr>
      </w:pPr>
      <w:r w:rsidRPr="006E48BF">
        <w:rPr>
          <w:b/>
        </w:rPr>
        <w:t>2. Obiectivul general</w:t>
      </w:r>
    </w:p>
    <w:p w:rsidR="006E48BF" w:rsidRPr="006E48BF" w:rsidRDefault="006E48BF" w:rsidP="006E48BF">
      <w:r w:rsidRPr="006E48BF">
        <w:t>Creşterea gradului de acoperire cu servicii sociale destinate copiilor aflaţi în centre de plasament supuse închiderii, prin crearea unor servicii de tip familial și comunitar, adaptate nevoilor reale ale copiilor, cu scopul dezinstituţionalizării și al sprijinirii dezvoltării lor armonioase.</w:t>
      </w:r>
    </w:p>
    <w:p w:rsidR="006E48BF" w:rsidRPr="006E48BF" w:rsidRDefault="006E48BF" w:rsidP="006E48BF">
      <w:pPr>
        <w:rPr>
          <w:b/>
        </w:rPr>
      </w:pPr>
      <w:r w:rsidRPr="006E48BF">
        <w:rPr>
          <w:b/>
        </w:rPr>
        <w:t>3. Obiectivele specifice</w:t>
      </w:r>
    </w:p>
    <w:p w:rsidR="006E48BF" w:rsidRPr="006E48BF" w:rsidRDefault="006E48BF" w:rsidP="006E48BF">
      <w:pPr>
        <w:rPr>
          <w:b/>
        </w:rPr>
      </w:pPr>
      <w:r w:rsidRPr="006E48BF">
        <w:rPr>
          <w:b/>
        </w:rPr>
        <w:t>Obiectiv specific 1</w:t>
      </w:r>
    </w:p>
    <w:p w:rsidR="006E48BF" w:rsidRPr="006E48BF" w:rsidRDefault="006E48BF" w:rsidP="006E48BF">
      <w:r w:rsidRPr="006E48BF">
        <w:br/>
        <w:t>Construirea și dotarea a două case de tip familial (P+1), racordate la utilităţi și conform funcționalului standard, pentru 24 de copii:</w:t>
      </w:r>
      <w:r w:rsidRPr="006E48BF">
        <w:br/>
        <w:t>• Casa „Mihai” – 12 locuri (str. Morilor nr. 3L, loturile 1–3)</w:t>
      </w:r>
      <w:r w:rsidRPr="006E48BF">
        <w:br/>
        <w:t>• Casa „George” – 12 locuri (str. Morilor nr. 3K, loturile 4–6)</w:t>
      </w:r>
      <w:r w:rsidRPr="006E48BF">
        <w:br/>
        <w:t>Acestea vor oferi servicii sociale complete în responsabilitatea DGASPC Iaşi.</w:t>
      </w:r>
    </w:p>
    <w:p w:rsidR="006E48BF" w:rsidRPr="006E48BF" w:rsidRDefault="006E48BF" w:rsidP="006E48BF">
      <w:pPr>
        <w:rPr>
          <w:b/>
        </w:rPr>
      </w:pPr>
      <w:r w:rsidRPr="006E48BF">
        <w:rPr>
          <w:b/>
        </w:rPr>
        <w:t>Obiectiv specific 2</w:t>
      </w:r>
    </w:p>
    <w:p w:rsidR="006E48BF" w:rsidRPr="006E48BF" w:rsidRDefault="006E48BF" w:rsidP="006E48BF">
      <w:r w:rsidRPr="006E48BF">
        <w:br/>
        <w:t>Reabilitarea, modernizarea și dotarea clădirii din Paşcani, str. M. Kogălniceanu nr. 2, pentru schimbarea destinaţiei din centru rezidenţial în Centrul de zi pentru orientarea, supravegherea și sprijinirea reintegrării sociale a copilului care săvârşeşte fapte penale și nu răspunde penal.</w:t>
      </w:r>
      <w:r w:rsidRPr="006E48BF">
        <w:br/>
        <w:t>Capacitate: 24 de beneficiari, cu 10 beneficiari/zi.</w:t>
      </w:r>
    </w:p>
    <w:p w:rsidR="006E48BF" w:rsidRPr="006E48BF" w:rsidRDefault="006E48BF" w:rsidP="006E48BF">
      <w:pPr>
        <w:rPr>
          <w:b/>
        </w:rPr>
      </w:pPr>
      <w:r w:rsidRPr="006E48BF">
        <w:rPr>
          <w:b/>
        </w:rPr>
        <w:t>Obiectiv specific 3</w:t>
      </w:r>
    </w:p>
    <w:p w:rsidR="006E48BF" w:rsidRPr="006E48BF" w:rsidRDefault="006E48BF" w:rsidP="006E48BF">
      <w:r w:rsidRPr="006E48BF">
        <w:br/>
        <w:t>Promovarea dezvoltării și bunăstării copiilor prin:</w:t>
      </w:r>
      <w:r w:rsidRPr="006E48BF">
        <w:br/>
      </w:r>
      <w:r w:rsidRPr="006E48BF">
        <w:lastRenderedPageBreak/>
        <w:t>• creşterea calităţii serviciilor sociale,</w:t>
      </w:r>
      <w:r w:rsidRPr="006E48BF">
        <w:br/>
        <w:t>• respectarea drepturilor copilului,</w:t>
      </w:r>
      <w:r w:rsidRPr="006E48BF">
        <w:br/>
        <w:t>• dezvoltarea serviciilor comunitare accesibile,</w:t>
      </w:r>
      <w:r w:rsidRPr="006E48BF">
        <w:br/>
        <w:t>• continuarea tranziției către îngrijirea la nivel familial.</w:t>
      </w:r>
    </w:p>
    <w:p w:rsidR="006E48BF" w:rsidRPr="006E48BF" w:rsidRDefault="006E48BF" w:rsidP="006E48BF"/>
    <w:p w:rsidR="006E48BF" w:rsidRPr="006E48BF" w:rsidRDefault="006E48BF" w:rsidP="006E48BF">
      <w:pPr>
        <w:rPr>
          <w:b/>
        </w:rPr>
      </w:pPr>
      <w:r w:rsidRPr="006E48BF">
        <w:rPr>
          <w:b/>
        </w:rPr>
        <w:t>4. Rezultatele proiectului</w:t>
      </w:r>
    </w:p>
    <w:p w:rsidR="006E48BF" w:rsidRPr="006E48BF" w:rsidRDefault="006E48BF" w:rsidP="006E48BF">
      <w:pPr>
        <w:rPr>
          <w:b/>
        </w:rPr>
      </w:pPr>
      <w:r w:rsidRPr="006E48BF">
        <w:rPr>
          <w:b/>
        </w:rPr>
        <w:t>4.1. Rezultate pentru beneficiari</w:t>
      </w:r>
    </w:p>
    <w:p w:rsidR="006E48BF" w:rsidRPr="006E48BF" w:rsidRDefault="006E48BF" w:rsidP="006E48BF">
      <w:r w:rsidRPr="006E48BF">
        <w:t>Un număr de 24 de copii beneficiază de servicii sociale în noile case de tip familial „Mihai” și „George”:</w:t>
      </w:r>
      <w:r w:rsidRPr="006E48BF">
        <w:br/>
        <w:t>• servicii medicale și asigurare de sănătate</w:t>
      </w:r>
      <w:r w:rsidRPr="006E48BF">
        <w:br/>
        <w:t>• consiliere școlară</w:t>
      </w:r>
      <w:r w:rsidRPr="006E48BF">
        <w:br/>
        <w:t>• consiliere psihologică</w:t>
      </w:r>
      <w:r w:rsidRPr="006E48BF">
        <w:br/>
        <w:t>• consiliere socială</w:t>
      </w:r>
      <w:r w:rsidRPr="006E48BF">
        <w:br/>
        <w:t>• sprijin în integrarea socio-profesională și reintegrarea familială</w:t>
      </w:r>
      <w:r w:rsidRPr="006E48BF">
        <w:br/>
        <w:t>• monitorizare post-integrare</w:t>
      </w:r>
    </w:p>
    <w:p w:rsidR="006E48BF" w:rsidRPr="006E48BF" w:rsidRDefault="006E48BF" w:rsidP="006E48BF">
      <w:pPr>
        <w:rPr>
          <w:b/>
        </w:rPr>
      </w:pPr>
      <w:r w:rsidRPr="006E48BF">
        <w:rPr>
          <w:b/>
        </w:rPr>
        <w:t>4.2. Funcționarea Centrului de Zi</w:t>
      </w:r>
    </w:p>
    <w:p w:rsidR="006E48BF" w:rsidRPr="006E48BF" w:rsidRDefault="006E48BF" w:rsidP="006E48BF">
      <w:r w:rsidRPr="006E48BF">
        <w:t>Centrul de zi din str. M. Kogălniceanu nr. 2:</w:t>
      </w:r>
      <w:r w:rsidRPr="006E48BF">
        <w:br/>
        <w:t>• capacitate totală: 24 copii</w:t>
      </w:r>
      <w:r w:rsidRPr="006E48BF">
        <w:br/>
        <w:t>• frecvență: 10 beneficiari/zi</w:t>
      </w:r>
      <w:r w:rsidRPr="006E48BF">
        <w:br/>
        <w:t>• servicii oferite: consiliere psihologică și socială, psihoterapie, asistență psihopedagogică, reintegrare școlară, sprijin pentru prevenirea comportamentelor deviante.</w:t>
      </w:r>
    </w:p>
    <w:p w:rsidR="006E48BF" w:rsidRPr="006E48BF" w:rsidRDefault="006E48BF" w:rsidP="006E48BF">
      <w:pPr>
        <w:rPr>
          <w:b/>
        </w:rPr>
      </w:pPr>
      <w:r w:rsidRPr="006E48BF">
        <w:rPr>
          <w:b/>
        </w:rPr>
        <w:t>5. Sustenabilitatea și valorificarea rezultatelor</w:t>
      </w:r>
    </w:p>
    <w:p w:rsidR="006E48BF" w:rsidRPr="006E48BF" w:rsidRDefault="006E48BF" w:rsidP="006E48BF">
      <w:r w:rsidRPr="006E48BF">
        <w:t>DGASPC Iași își asumă menținerea funcționării serviciilor create prin:</w:t>
      </w:r>
      <w:r w:rsidRPr="006E48BF">
        <w:br/>
        <w:t>• management modern și eficient,</w:t>
      </w:r>
      <w:r w:rsidRPr="006E48BF">
        <w:br/>
        <w:t>• politici financiare sustenabile,</w:t>
      </w:r>
      <w:r w:rsidRPr="006E48BF">
        <w:br/>
        <w:t>• resurse umane adecvate și instruite,</w:t>
      </w:r>
      <w:r w:rsidRPr="006E48BF">
        <w:br/>
        <w:t>• respectarea standardelor de calitate.</w:t>
      </w:r>
      <w:r w:rsidRPr="006E48BF">
        <w:br/>
        <w:t xml:space="preserve">Rezultatele proiectului contribuie la dezvoltarea durabilă a rețelei de servicii sociale destinate copilului și familiei. </w:t>
      </w:r>
    </w:p>
    <w:p w:rsidR="006E48BF" w:rsidRPr="006E48BF" w:rsidRDefault="006E48BF" w:rsidP="006E48BF">
      <w:pPr>
        <w:rPr>
          <w:b/>
        </w:rPr>
      </w:pPr>
      <w:r w:rsidRPr="006E48BF">
        <w:rPr>
          <w:b/>
        </w:rPr>
        <w:t>6. Transferabilitatea rezultatelor</w:t>
      </w:r>
    </w:p>
    <w:p w:rsidR="006E48BF" w:rsidRPr="006E48BF" w:rsidRDefault="006E48BF" w:rsidP="006E48BF">
      <w:r w:rsidRPr="006E48BF">
        <w:t>• Practicile utilizate în proiect pot fi replicate în alte comunități sau proiecte similare.</w:t>
      </w:r>
      <w:r w:rsidRPr="006E48BF">
        <w:br/>
        <w:t>• Rezultatele au fost diseminate prin raportări, evaluări de impact și colaborări cu ONG-uri și voluntari.</w:t>
      </w:r>
      <w:r w:rsidRPr="006E48BF">
        <w:br/>
        <w:t xml:space="preserve">• Proiectul contribuie la modele inovative de intervenție în domeniul protecției copilului, utile factorilor de decizie și altor instituții. </w:t>
      </w:r>
    </w:p>
    <w:p w:rsidR="006E48BF" w:rsidRPr="006E48BF" w:rsidRDefault="006E48BF" w:rsidP="006E48BF">
      <w:pPr>
        <w:rPr>
          <w:b/>
        </w:rPr>
      </w:pPr>
      <w:r w:rsidRPr="006E48BF">
        <w:rPr>
          <w:b/>
        </w:rPr>
        <w:t>7. Date financiare</w:t>
      </w:r>
    </w:p>
    <w:p w:rsidR="006E48BF" w:rsidRPr="006E48BF" w:rsidRDefault="006E48BF" w:rsidP="006E48BF">
      <w:r w:rsidRPr="006E48BF">
        <w:t>• Valoarea totală a proiectului: 8.128.736,60 lei (TVA inclus)</w:t>
      </w:r>
      <w:r w:rsidRPr="006E48BF">
        <w:br/>
        <w:t>• Contribuția UE – FEDR (70%): 2.237.803,43 lei</w:t>
      </w:r>
      <w:r w:rsidRPr="006E48BF">
        <w:br/>
        <w:t>• Buget național (28%): 895.121,37 lei</w:t>
      </w:r>
      <w:r w:rsidRPr="006E48BF">
        <w:br/>
        <w:t>• Cofinanțarea Beneficiarului (2%): 63.937,24 lei</w:t>
      </w:r>
    </w:p>
    <w:p w:rsidR="006E48BF" w:rsidRPr="006E48BF" w:rsidRDefault="006E48BF" w:rsidP="006E48BF">
      <w:pPr>
        <w:rPr>
          <w:b/>
        </w:rPr>
      </w:pPr>
      <w:r w:rsidRPr="006E48BF">
        <w:rPr>
          <w:b/>
        </w:rPr>
        <w:t>8. Perioada de implementare</w:t>
      </w:r>
    </w:p>
    <w:p w:rsidR="006E48BF" w:rsidRPr="006E48BF" w:rsidRDefault="006E48BF" w:rsidP="006E48BF">
      <w:r w:rsidRPr="006E48BF">
        <w:lastRenderedPageBreak/>
        <w:t>03.07.2020 – 31.12.2025</w:t>
      </w:r>
    </w:p>
    <w:p w:rsidR="00B03510" w:rsidRPr="006E48BF" w:rsidRDefault="00B03510" w:rsidP="006E48BF"/>
    <w:sectPr w:rsidR="00B03510" w:rsidRPr="006E48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8BF"/>
    <w:rsid w:val="006E48BF"/>
    <w:rsid w:val="00B0351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374BEB-88DD-43D8-ABE7-40A39BE95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52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636</Words>
  <Characters>3692</Characters>
  <Application>Microsoft Office Word</Application>
  <DocSecurity>0</DocSecurity>
  <Lines>30</Lines>
  <Paragraphs>8</Paragraphs>
  <ScaleCrop>false</ScaleCrop>
  <Company/>
  <LinksUpToDate>false</LinksUpToDate>
  <CharactersWithSpaces>4320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2025-12-09T15:08:00Z</dcterms:created>
  <dcterms:modified xsi:type="dcterms:W3CDTF">2025-12-09T15:12:00Z</dcterms:modified>
</cp:coreProperties>
</file>